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49F" w:rsidRPr="00475806" w:rsidP="0046549F">
      <w:pPr>
        <w:jc w:val="right"/>
      </w:pPr>
      <w:r w:rsidRPr="00475806">
        <w:t xml:space="preserve">дело № 5- </w:t>
      </w:r>
      <w:r w:rsidRPr="00475806" w:rsidR="005C4796">
        <w:t>1133-2002/2025</w:t>
      </w:r>
    </w:p>
    <w:p w:rsidR="00475806" w:rsidRPr="006E308C" w:rsidP="00475806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6E308C">
        <w:rPr>
          <w:sz w:val="28"/>
          <w:szCs w:val="28"/>
        </w:rPr>
        <w:t>ПОСТАНОВЛЕНИЕ</w:t>
      </w:r>
    </w:p>
    <w:p w:rsidR="00475806" w:rsidP="00475806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6E308C">
        <w:rPr>
          <w:sz w:val="28"/>
          <w:szCs w:val="28"/>
        </w:rPr>
        <w:t>о назначении административного наказания</w:t>
      </w:r>
    </w:p>
    <w:p w:rsidR="00475806" w:rsidRPr="006E308C" w:rsidP="00475806">
      <w:pPr>
        <w:tabs>
          <w:tab w:val="left" w:pos="426"/>
        </w:tabs>
        <w:ind w:firstLine="492"/>
        <w:jc w:val="center"/>
        <w:rPr>
          <w:sz w:val="28"/>
          <w:szCs w:val="28"/>
        </w:rPr>
      </w:pPr>
    </w:p>
    <w:p w:rsidR="0046549F" w:rsidRPr="00475806" w:rsidP="0046549F">
      <w:pPr>
        <w:rPr>
          <w:sz w:val="28"/>
          <w:szCs w:val="28"/>
        </w:rPr>
      </w:pPr>
      <w:r w:rsidRPr="00475806">
        <w:rPr>
          <w:sz w:val="28"/>
          <w:szCs w:val="28"/>
        </w:rPr>
        <w:t>28 октября 2025 года                                                                        г. Нефтеюганск</w:t>
      </w:r>
    </w:p>
    <w:p w:rsidR="0046549F" w:rsidRPr="00475806" w:rsidP="0046549F">
      <w:pPr>
        <w:rPr>
          <w:sz w:val="28"/>
          <w:szCs w:val="28"/>
        </w:rPr>
      </w:pPr>
    </w:p>
    <w:p w:rsidR="0046549F" w:rsidRPr="00475806" w:rsidP="0046549F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Мирой</w:t>
      </w:r>
      <w:r w:rsidRPr="00475806">
        <w:rPr>
          <w:sz w:val="28"/>
          <w:szCs w:val="28"/>
        </w:rPr>
        <w:t xml:space="preserve"> судья судебного участка № 2 Нефтеюганского судебного района Ханты-Мансийского автономного округа – Югры</w:t>
      </w:r>
      <w:r w:rsidRPr="00475806" w:rsidR="002A42D2">
        <w:rPr>
          <w:sz w:val="28"/>
          <w:szCs w:val="28"/>
        </w:rPr>
        <w:t xml:space="preserve"> </w:t>
      </w:r>
      <w:r w:rsidRPr="00475806">
        <w:rPr>
          <w:sz w:val="28"/>
          <w:szCs w:val="28"/>
        </w:rPr>
        <w:t>Е.А.Таскаева (628309, ХМАО-Югра, г. Нефтеюганск, 1 мкр-н, дом 30), рассмотрев в открытом судебном заседании дело об административном правонарушении в о</w:t>
      </w:r>
      <w:r w:rsidRPr="00475806">
        <w:rPr>
          <w:sz w:val="28"/>
          <w:szCs w:val="28"/>
        </w:rPr>
        <w:t>тношении:</w:t>
      </w:r>
    </w:p>
    <w:p w:rsidR="0046549F" w:rsidRPr="00475806" w:rsidP="0046549F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Аббасова </w:t>
      </w:r>
      <w:r>
        <w:rPr>
          <w:sz w:val="28"/>
          <w:szCs w:val="28"/>
        </w:rPr>
        <w:t>С.С., ***</w:t>
      </w:r>
      <w:r w:rsidRPr="00475806">
        <w:rPr>
          <w:sz w:val="28"/>
          <w:szCs w:val="28"/>
        </w:rPr>
        <w:t xml:space="preserve"> года рождения, урожен</w:t>
      </w:r>
      <w:r w:rsidRPr="00475806" w:rsidR="00754526">
        <w:rPr>
          <w:sz w:val="28"/>
          <w:szCs w:val="28"/>
        </w:rPr>
        <w:t>ца</w:t>
      </w:r>
      <w:r w:rsidRPr="00475806">
        <w:rPr>
          <w:sz w:val="28"/>
          <w:szCs w:val="28"/>
        </w:rPr>
        <w:t xml:space="preserve"> г</w:t>
      </w:r>
      <w:r w:rsidRPr="00EE5441">
        <w:rPr>
          <w:sz w:val="28"/>
          <w:szCs w:val="28"/>
        </w:rPr>
        <w:t>***</w:t>
      </w:r>
      <w:r w:rsidRPr="00475806" w:rsidR="008A08D5">
        <w:rPr>
          <w:sz w:val="28"/>
          <w:szCs w:val="28"/>
        </w:rPr>
        <w:t xml:space="preserve">, </w:t>
      </w:r>
      <w:r w:rsidRPr="00475806" w:rsidR="0047151E">
        <w:rPr>
          <w:sz w:val="28"/>
          <w:szCs w:val="28"/>
        </w:rPr>
        <w:t>граждан</w:t>
      </w:r>
      <w:r w:rsidRPr="00475806" w:rsidR="00754526">
        <w:rPr>
          <w:sz w:val="28"/>
          <w:szCs w:val="28"/>
        </w:rPr>
        <w:t>ина</w:t>
      </w:r>
      <w:r w:rsidRPr="00475806">
        <w:rPr>
          <w:sz w:val="28"/>
          <w:szCs w:val="28"/>
        </w:rPr>
        <w:t xml:space="preserve"> </w:t>
      </w:r>
      <w:r w:rsidRPr="00EE5441">
        <w:rPr>
          <w:sz w:val="28"/>
          <w:szCs w:val="28"/>
        </w:rPr>
        <w:t>***</w:t>
      </w:r>
      <w:r w:rsidRPr="00475806">
        <w:rPr>
          <w:sz w:val="28"/>
          <w:szCs w:val="28"/>
        </w:rPr>
        <w:t>, зарегистрированно</w:t>
      </w:r>
      <w:r w:rsidRPr="00475806" w:rsidR="00754526">
        <w:rPr>
          <w:sz w:val="28"/>
          <w:szCs w:val="28"/>
        </w:rPr>
        <w:t>го</w:t>
      </w:r>
      <w:r w:rsidRPr="00475806" w:rsidR="008A08D5">
        <w:rPr>
          <w:sz w:val="28"/>
          <w:szCs w:val="28"/>
        </w:rPr>
        <w:t xml:space="preserve"> </w:t>
      </w:r>
      <w:r w:rsidRPr="00475806" w:rsidR="0047151E">
        <w:rPr>
          <w:sz w:val="28"/>
          <w:szCs w:val="28"/>
        </w:rPr>
        <w:t>и проживающе</w:t>
      </w:r>
      <w:r w:rsidRPr="00475806" w:rsidR="00754526">
        <w:rPr>
          <w:sz w:val="28"/>
          <w:szCs w:val="28"/>
        </w:rPr>
        <w:t>го</w:t>
      </w:r>
      <w:r w:rsidRPr="00475806">
        <w:rPr>
          <w:sz w:val="28"/>
          <w:szCs w:val="28"/>
        </w:rPr>
        <w:t xml:space="preserve"> по адресу: </w:t>
      </w:r>
      <w:r w:rsidRPr="00EE5441">
        <w:rPr>
          <w:sz w:val="28"/>
          <w:szCs w:val="28"/>
        </w:rPr>
        <w:t>***</w:t>
      </w:r>
      <w:r w:rsidRPr="00475806">
        <w:rPr>
          <w:sz w:val="28"/>
          <w:szCs w:val="28"/>
        </w:rPr>
        <w:t>,</w:t>
      </w:r>
    </w:p>
    <w:p w:rsidR="0046549F" w:rsidRPr="00475806" w:rsidP="0046549F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в совершении административного правонарушения, предусмотренного ч. 2 ст. 12.2 Кодекса Российской Федерации об административных правонарушениях,</w:t>
      </w:r>
    </w:p>
    <w:p w:rsidR="0046549F" w:rsidRPr="00475806" w:rsidP="0046549F">
      <w:pPr>
        <w:jc w:val="center"/>
        <w:rPr>
          <w:bCs/>
          <w:sz w:val="28"/>
          <w:szCs w:val="28"/>
        </w:rPr>
      </w:pPr>
      <w:r w:rsidRPr="00475806">
        <w:rPr>
          <w:bCs/>
          <w:sz w:val="28"/>
          <w:szCs w:val="28"/>
        </w:rPr>
        <w:t>У С Т А Н О В И Л:</w:t>
      </w:r>
    </w:p>
    <w:p w:rsidR="0046549F" w:rsidRPr="00475806" w:rsidP="0046549F">
      <w:pPr>
        <w:rPr>
          <w:sz w:val="28"/>
          <w:szCs w:val="28"/>
        </w:rPr>
      </w:pPr>
    </w:p>
    <w:p w:rsidR="0046549F" w:rsidRPr="00475806" w:rsidP="001D76F5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Аббасов С.С., </w:t>
      </w:r>
      <w:r w:rsidRPr="00475806" w:rsidR="00592DBD">
        <w:rPr>
          <w:sz w:val="28"/>
          <w:szCs w:val="28"/>
        </w:rPr>
        <w:t>14 сентября 2025</w:t>
      </w:r>
      <w:r w:rsidRPr="00475806">
        <w:rPr>
          <w:sz w:val="28"/>
          <w:szCs w:val="28"/>
        </w:rPr>
        <w:t xml:space="preserve"> года в </w:t>
      </w:r>
      <w:r w:rsidRPr="00475806" w:rsidR="00592DBD">
        <w:rPr>
          <w:sz w:val="28"/>
          <w:szCs w:val="28"/>
        </w:rPr>
        <w:t>20</w:t>
      </w:r>
      <w:r w:rsidRPr="00475806">
        <w:rPr>
          <w:sz w:val="28"/>
          <w:szCs w:val="28"/>
        </w:rPr>
        <w:t xml:space="preserve"> час. </w:t>
      </w:r>
      <w:r w:rsidRPr="00475806" w:rsidR="00592DBD">
        <w:rPr>
          <w:sz w:val="28"/>
          <w:szCs w:val="28"/>
        </w:rPr>
        <w:t>23</w:t>
      </w:r>
      <w:r w:rsidRPr="00475806">
        <w:rPr>
          <w:sz w:val="28"/>
          <w:szCs w:val="28"/>
        </w:rPr>
        <w:t xml:space="preserve"> мин., в г.Нефтеюганске на ул.</w:t>
      </w:r>
      <w:r w:rsidRPr="00475806" w:rsidR="00592DBD">
        <w:rPr>
          <w:sz w:val="28"/>
          <w:szCs w:val="28"/>
        </w:rPr>
        <w:t>Парковая</w:t>
      </w:r>
      <w:r w:rsidRPr="00475806" w:rsidR="00754526">
        <w:rPr>
          <w:sz w:val="28"/>
          <w:szCs w:val="28"/>
        </w:rPr>
        <w:t xml:space="preserve">, </w:t>
      </w:r>
      <w:r w:rsidRPr="00475806" w:rsidR="00592DBD">
        <w:rPr>
          <w:sz w:val="28"/>
          <w:szCs w:val="28"/>
        </w:rPr>
        <w:t>9</w:t>
      </w:r>
      <w:r w:rsidRPr="00475806" w:rsidR="00754526">
        <w:rPr>
          <w:sz w:val="28"/>
          <w:szCs w:val="28"/>
        </w:rPr>
        <w:t xml:space="preserve"> </w:t>
      </w:r>
      <w:r w:rsidRPr="00475806" w:rsidR="00754526">
        <w:rPr>
          <w:sz w:val="28"/>
          <w:szCs w:val="28"/>
        </w:rPr>
        <w:t>мкрн.</w:t>
      </w:r>
      <w:r w:rsidRPr="00475806" w:rsidR="008A08D5">
        <w:rPr>
          <w:sz w:val="28"/>
          <w:szCs w:val="28"/>
        </w:rPr>
        <w:t>,</w:t>
      </w:r>
      <w:r w:rsidRPr="00475806" w:rsidR="008A08D5">
        <w:rPr>
          <w:sz w:val="28"/>
          <w:szCs w:val="28"/>
        </w:rPr>
        <w:t xml:space="preserve"> напротив стр.</w:t>
      </w:r>
      <w:r w:rsidRPr="00475806" w:rsidR="00754526">
        <w:rPr>
          <w:sz w:val="28"/>
          <w:szCs w:val="28"/>
        </w:rPr>
        <w:t>1</w:t>
      </w:r>
      <w:r w:rsidRPr="00475806" w:rsidR="00592DBD">
        <w:rPr>
          <w:sz w:val="28"/>
          <w:szCs w:val="28"/>
        </w:rPr>
        <w:t>8</w:t>
      </w:r>
      <w:r w:rsidRPr="00475806" w:rsidR="00B9397C">
        <w:rPr>
          <w:sz w:val="28"/>
          <w:szCs w:val="28"/>
        </w:rPr>
        <w:t xml:space="preserve">, </w:t>
      </w:r>
      <w:r w:rsidRPr="00475806">
        <w:rPr>
          <w:sz w:val="28"/>
          <w:szCs w:val="28"/>
        </w:rPr>
        <w:t xml:space="preserve">управлял транспортным средством  </w:t>
      </w:r>
      <w:r w:rsidRPr="00475806" w:rsidR="001D76F5">
        <w:rPr>
          <w:sz w:val="28"/>
          <w:szCs w:val="28"/>
        </w:rPr>
        <w:t xml:space="preserve">ВАЗ </w:t>
      </w:r>
      <w:r w:rsidRPr="00475806" w:rsidR="00592DBD">
        <w:rPr>
          <w:sz w:val="28"/>
          <w:szCs w:val="28"/>
        </w:rPr>
        <w:t>2110</w:t>
      </w:r>
      <w:r w:rsidRPr="00475806" w:rsidR="00B9397C">
        <w:rPr>
          <w:sz w:val="28"/>
          <w:szCs w:val="28"/>
        </w:rPr>
        <w:t xml:space="preserve">, государственный регистрационный знак </w:t>
      </w:r>
      <w:r w:rsidRPr="00EE5441">
        <w:rPr>
          <w:sz w:val="28"/>
          <w:szCs w:val="28"/>
        </w:rPr>
        <w:t>***</w:t>
      </w:r>
      <w:r w:rsidRPr="00475806">
        <w:rPr>
          <w:sz w:val="28"/>
          <w:szCs w:val="28"/>
        </w:rPr>
        <w:t xml:space="preserve">, без установленного на предусмотренного для этого месте </w:t>
      </w:r>
      <w:r w:rsidRPr="00475806" w:rsidR="001D76F5">
        <w:rPr>
          <w:sz w:val="28"/>
          <w:szCs w:val="28"/>
        </w:rPr>
        <w:t>переднего</w:t>
      </w:r>
      <w:r w:rsidRPr="00475806">
        <w:rPr>
          <w:sz w:val="28"/>
          <w:szCs w:val="28"/>
        </w:rPr>
        <w:t xml:space="preserve"> государст</w:t>
      </w:r>
      <w:r w:rsidRPr="00475806" w:rsidR="008A08D5">
        <w:rPr>
          <w:sz w:val="28"/>
          <w:szCs w:val="28"/>
        </w:rPr>
        <w:t>венного регистрационного знака</w:t>
      </w:r>
      <w:r w:rsidRPr="00475806" w:rsidR="00B9397C">
        <w:rPr>
          <w:sz w:val="28"/>
          <w:szCs w:val="28"/>
        </w:rPr>
        <w:t xml:space="preserve">, </w:t>
      </w:r>
      <w:r w:rsidRPr="00475806" w:rsidR="001D76F5">
        <w:rPr>
          <w:sz w:val="28"/>
          <w:szCs w:val="28"/>
        </w:rPr>
        <w:t xml:space="preserve">который установлен с нарушением требований ГОСТ 50577-2018 – на переднем бампере справа от оси симметрии т/с по направлению движения, </w:t>
      </w:r>
      <w:r w:rsidRPr="00475806">
        <w:rPr>
          <w:sz w:val="28"/>
          <w:szCs w:val="28"/>
        </w:rPr>
        <w:t>чем нарушил</w:t>
      </w:r>
      <w:r w:rsidRPr="00475806" w:rsidR="0047151E">
        <w:rPr>
          <w:sz w:val="28"/>
          <w:szCs w:val="28"/>
        </w:rPr>
        <w:t>а</w:t>
      </w:r>
      <w:r w:rsidRPr="00475806">
        <w:rPr>
          <w:sz w:val="28"/>
          <w:szCs w:val="28"/>
        </w:rPr>
        <w:t xml:space="preserve"> </w:t>
      </w:r>
      <w:r w:rsidRPr="00475806" w:rsidR="001D76F5">
        <w:rPr>
          <w:sz w:val="28"/>
          <w:szCs w:val="28"/>
        </w:rPr>
        <w:t>п.2.3.1</w:t>
      </w:r>
      <w:r w:rsidRPr="00475806">
        <w:rPr>
          <w:sz w:val="28"/>
          <w:szCs w:val="28"/>
        </w:rPr>
        <w:t xml:space="preserve"> ПДД РФ.</w:t>
      </w:r>
    </w:p>
    <w:p w:rsidR="00754526" w:rsidRPr="00475806" w:rsidP="00754526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В судебное заседание </w:t>
      </w:r>
      <w:r w:rsidRPr="00475806" w:rsidR="005C4796">
        <w:rPr>
          <w:sz w:val="28"/>
          <w:szCs w:val="28"/>
        </w:rPr>
        <w:t>Аббасов С.С.</w:t>
      </w:r>
      <w:r w:rsidRPr="00475806">
        <w:rPr>
          <w:sz w:val="28"/>
          <w:szCs w:val="28"/>
        </w:rPr>
        <w:t xml:space="preserve"> не явился, о времени и месте рассмотрения дела об административном правонарушении </w:t>
      </w:r>
      <w:r w:rsidRPr="00475806">
        <w:rPr>
          <w:sz w:val="28"/>
          <w:szCs w:val="28"/>
        </w:rPr>
        <w:t>извещен надлежащим образ</w:t>
      </w:r>
      <w:r w:rsidRPr="00475806" w:rsidR="00592DBD">
        <w:rPr>
          <w:sz w:val="28"/>
          <w:szCs w:val="28"/>
        </w:rPr>
        <w:t>ом. направил заявление</w:t>
      </w:r>
      <w:r w:rsidRPr="00475806">
        <w:rPr>
          <w:sz w:val="28"/>
          <w:szCs w:val="28"/>
        </w:rPr>
        <w:t xml:space="preserve"> </w:t>
      </w:r>
      <w:r w:rsidRPr="00475806" w:rsidR="001D76F5">
        <w:rPr>
          <w:sz w:val="28"/>
          <w:szCs w:val="28"/>
        </w:rPr>
        <w:t>о рассмотрении дела в его отсутствие, с правонарушением согласен, вину признает</w:t>
      </w:r>
      <w:r w:rsidRPr="00475806">
        <w:rPr>
          <w:sz w:val="28"/>
          <w:szCs w:val="28"/>
        </w:rPr>
        <w:t>.</w:t>
      </w:r>
    </w:p>
    <w:p w:rsidR="001D76F5" w:rsidRPr="00475806" w:rsidP="001D76F5">
      <w:pPr>
        <w:widowControl w:val="0"/>
        <w:ind w:firstLine="567"/>
        <w:jc w:val="both"/>
        <w:rPr>
          <w:sz w:val="28"/>
          <w:szCs w:val="28"/>
        </w:rPr>
      </w:pPr>
      <w:r w:rsidRPr="00475806">
        <w:rPr>
          <w:bCs/>
          <w:sz w:val="28"/>
          <w:szCs w:val="28"/>
        </w:rPr>
        <w:t>В соответствии с положениями ст. 25.1 КоАП РФ</w:t>
      </w:r>
      <w:r w:rsidRPr="00475806">
        <w:rPr>
          <w:sz w:val="28"/>
          <w:szCs w:val="28"/>
        </w:rPr>
        <w:t xml:space="preserve">, мировой судья, считает надлежащим извещение </w:t>
      </w:r>
      <w:r w:rsidRPr="00475806" w:rsidR="005C4796">
        <w:rPr>
          <w:sz w:val="28"/>
          <w:szCs w:val="28"/>
        </w:rPr>
        <w:t>Аббасова С.С.</w:t>
      </w:r>
      <w:r w:rsidRPr="00475806">
        <w:rPr>
          <w:sz w:val="28"/>
          <w:szCs w:val="28"/>
        </w:rPr>
        <w:t xml:space="preserve"> о месте и времени рассм</w:t>
      </w:r>
      <w:r w:rsidRPr="00475806">
        <w:rPr>
          <w:sz w:val="28"/>
          <w:szCs w:val="28"/>
        </w:rPr>
        <w:t>отрения дела и возможным рассмотреть дело в его отсутствие.</w:t>
      </w:r>
    </w:p>
    <w:p w:rsidR="0046549F" w:rsidRPr="00475806" w:rsidP="0046549F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Мировой судья, исследовав материалы дела, считает, что вина </w:t>
      </w:r>
      <w:r w:rsidRPr="00475806" w:rsidR="005C4796">
        <w:rPr>
          <w:sz w:val="28"/>
          <w:szCs w:val="28"/>
        </w:rPr>
        <w:t>Аббасова С.С.</w:t>
      </w:r>
      <w:r w:rsidRPr="00475806">
        <w:rPr>
          <w:sz w:val="28"/>
          <w:szCs w:val="28"/>
        </w:rPr>
        <w:t xml:space="preserve"> в совершении административного правонарушения, предусмотренного ч.2 ст.12.2 Кодекса РФ об административных правонарушениях</w:t>
      </w:r>
      <w:r w:rsidRPr="00475806">
        <w:rPr>
          <w:sz w:val="28"/>
          <w:szCs w:val="28"/>
        </w:rPr>
        <w:t xml:space="preserve"> подтверждена:</w:t>
      </w:r>
    </w:p>
    <w:p w:rsidR="008246F1" w:rsidRPr="00475806" w:rsidP="008246F1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- протоколом </w:t>
      </w:r>
      <w:r w:rsidRPr="00EE5441">
        <w:rPr>
          <w:sz w:val="28"/>
          <w:szCs w:val="28"/>
        </w:rPr>
        <w:t xml:space="preserve">*** </w:t>
      </w:r>
      <w:r w:rsidRPr="00475806">
        <w:rPr>
          <w:sz w:val="28"/>
          <w:szCs w:val="28"/>
        </w:rPr>
        <w:t xml:space="preserve">об административном правонарушении от </w:t>
      </w:r>
      <w:r w:rsidRPr="00475806" w:rsidR="00592DBD">
        <w:rPr>
          <w:sz w:val="28"/>
          <w:szCs w:val="28"/>
        </w:rPr>
        <w:t>14.09.2025</w:t>
      </w:r>
      <w:r w:rsidRPr="00475806">
        <w:rPr>
          <w:sz w:val="28"/>
          <w:szCs w:val="28"/>
        </w:rPr>
        <w:t xml:space="preserve">, согласно которому </w:t>
      </w:r>
      <w:r w:rsidRPr="00475806" w:rsidR="00592DBD">
        <w:rPr>
          <w:sz w:val="28"/>
          <w:szCs w:val="28"/>
        </w:rPr>
        <w:t xml:space="preserve">Аббасов С.С., 14 сентября 2025 года в 20 час. 23 мин., в г.Нефтеюганске на ул.Парковая, 9 </w:t>
      </w:r>
      <w:r w:rsidRPr="00475806" w:rsidR="00592DBD">
        <w:rPr>
          <w:sz w:val="28"/>
          <w:szCs w:val="28"/>
        </w:rPr>
        <w:t>мкрн.,</w:t>
      </w:r>
      <w:r w:rsidRPr="00475806" w:rsidR="00592DBD">
        <w:rPr>
          <w:sz w:val="28"/>
          <w:szCs w:val="28"/>
        </w:rPr>
        <w:t xml:space="preserve"> напротив стр.18, управлял транспортным средством  ВАЗ 2110, государственный регистрационный знак </w:t>
      </w:r>
      <w:r w:rsidRPr="00EE5441">
        <w:rPr>
          <w:sz w:val="28"/>
          <w:szCs w:val="28"/>
        </w:rPr>
        <w:t>***</w:t>
      </w:r>
      <w:r w:rsidRPr="00475806" w:rsidR="00592DBD">
        <w:rPr>
          <w:sz w:val="28"/>
          <w:szCs w:val="28"/>
        </w:rPr>
        <w:t>, без установленного на предусмотренного для этого месте переднего государственного регистрационного знака, который установлен с нарушением требований ГОСТ 50577-2018 – на переднем бампере справа от оси симметрии т/с по направлению движения, чем нарушила п.2.3.1 ПДД РФ.</w:t>
      </w:r>
      <w:r w:rsidRPr="00475806" w:rsidR="0047151E">
        <w:rPr>
          <w:sz w:val="28"/>
          <w:szCs w:val="28"/>
        </w:rPr>
        <w:t xml:space="preserve"> </w:t>
      </w:r>
      <w:r w:rsidRPr="00475806">
        <w:rPr>
          <w:sz w:val="28"/>
          <w:szCs w:val="28"/>
        </w:rPr>
        <w:t xml:space="preserve">При составлении протокола </w:t>
      </w:r>
      <w:r w:rsidRPr="00475806" w:rsidR="005C4796">
        <w:rPr>
          <w:sz w:val="28"/>
          <w:szCs w:val="28"/>
        </w:rPr>
        <w:t>Аббасову С.С.</w:t>
      </w:r>
      <w:r w:rsidRPr="00475806">
        <w:rPr>
          <w:sz w:val="28"/>
          <w:szCs w:val="28"/>
        </w:rPr>
        <w:t xml:space="preserve"> разъяснены положения ст.51 Конституции </w:t>
      </w:r>
      <w:r w:rsidRPr="00475806" w:rsidR="00754526">
        <w:rPr>
          <w:sz w:val="28"/>
          <w:szCs w:val="28"/>
        </w:rPr>
        <w:t>Российской Федерации</w:t>
      </w:r>
      <w:r w:rsidRPr="00475806">
        <w:rPr>
          <w:sz w:val="28"/>
          <w:szCs w:val="28"/>
        </w:rPr>
        <w:t xml:space="preserve">, а также положения ст.25.1 КоАП РФ, копия протокола вручена, о чем имеются </w:t>
      </w:r>
      <w:r w:rsidRPr="00475806" w:rsidR="00754526">
        <w:rPr>
          <w:sz w:val="28"/>
          <w:szCs w:val="28"/>
        </w:rPr>
        <w:t>его</w:t>
      </w:r>
      <w:r w:rsidRPr="00475806">
        <w:rPr>
          <w:sz w:val="28"/>
          <w:szCs w:val="28"/>
        </w:rPr>
        <w:t xml:space="preserve"> подписи в соответствующ</w:t>
      </w:r>
      <w:r w:rsidRPr="00475806" w:rsidR="008A08D5">
        <w:rPr>
          <w:sz w:val="28"/>
          <w:szCs w:val="28"/>
        </w:rPr>
        <w:t>их графах протокола</w:t>
      </w:r>
      <w:r w:rsidRPr="00475806">
        <w:rPr>
          <w:sz w:val="28"/>
          <w:szCs w:val="28"/>
        </w:rPr>
        <w:t>;</w:t>
      </w:r>
    </w:p>
    <w:p w:rsidR="00754526" w:rsidRPr="00475806" w:rsidP="0046549F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- фото автомобиля </w:t>
      </w:r>
      <w:r w:rsidRPr="00475806" w:rsidR="00592DBD">
        <w:rPr>
          <w:sz w:val="28"/>
          <w:szCs w:val="28"/>
        </w:rPr>
        <w:t xml:space="preserve">ВАЗ 2110, государственный регистрационный знак </w:t>
      </w:r>
      <w:r w:rsidRPr="00EE5441">
        <w:rPr>
          <w:sz w:val="28"/>
          <w:szCs w:val="28"/>
        </w:rPr>
        <w:t>***</w:t>
      </w:r>
      <w:r w:rsidRPr="00475806" w:rsidR="00592DBD">
        <w:rPr>
          <w:sz w:val="28"/>
          <w:szCs w:val="28"/>
        </w:rPr>
        <w:t>,</w:t>
      </w:r>
      <w:r w:rsidRPr="00475806">
        <w:rPr>
          <w:sz w:val="28"/>
          <w:szCs w:val="28"/>
        </w:rPr>
        <w:t xml:space="preserve"> из которого следует, что на автомобиле </w:t>
      </w:r>
      <w:r w:rsidRPr="00475806" w:rsidR="006E7838">
        <w:rPr>
          <w:sz w:val="28"/>
          <w:szCs w:val="28"/>
        </w:rPr>
        <w:t>установлен государственный регистрационный знак на переднем бампере справа от оси симметрии т/с по направлению движения</w:t>
      </w:r>
      <w:r w:rsidRPr="00475806">
        <w:rPr>
          <w:sz w:val="28"/>
          <w:szCs w:val="28"/>
        </w:rPr>
        <w:t xml:space="preserve">;   </w:t>
      </w:r>
    </w:p>
    <w:p w:rsidR="00754526" w:rsidRPr="00475806" w:rsidP="0046549F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- карточкой учета транспортного средства </w:t>
      </w:r>
      <w:r w:rsidRPr="00475806" w:rsidR="00592DBD">
        <w:rPr>
          <w:sz w:val="28"/>
          <w:szCs w:val="28"/>
        </w:rPr>
        <w:t xml:space="preserve">ВАЗ 2110, государственный регистрационный знак </w:t>
      </w:r>
      <w:r w:rsidRPr="00EE5441">
        <w:rPr>
          <w:sz w:val="28"/>
          <w:szCs w:val="28"/>
        </w:rPr>
        <w:t>***</w:t>
      </w:r>
      <w:r w:rsidRPr="00475806">
        <w:rPr>
          <w:sz w:val="28"/>
          <w:szCs w:val="28"/>
        </w:rPr>
        <w:t xml:space="preserve">, собственником которого является </w:t>
      </w:r>
      <w:r w:rsidRPr="00475806" w:rsidR="00592DBD">
        <w:rPr>
          <w:sz w:val="28"/>
          <w:szCs w:val="28"/>
        </w:rPr>
        <w:t>Примов Ф.С</w:t>
      </w:r>
      <w:r w:rsidRPr="00475806" w:rsidR="001D76F5">
        <w:rPr>
          <w:sz w:val="28"/>
          <w:szCs w:val="28"/>
        </w:rPr>
        <w:t>.</w:t>
      </w:r>
      <w:r w:rsidRPr="00475806">
        <w:rPr>
          <w:sz w:val="28"/>
          <w:szCs w:val="28"/>
        </w:rPr>
        <w:t>;</w:t>
      </w:r>
    </w:p>
    <w:p w:rsidR="006E7838" w:rsidRPr="00475806" w:rsidP="0046549F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- карточкой операции с ВУ, согласно которой срок действия водительского удостоверпни</w:t>
      </w:r>
      <w:r w:rsidRPr="00475806">
        <w:rPr>
          <w:sz w:val="28"/>
          <w:szCs w:val="28"/>
        </w:rPr>
        <w:t>я Аббасова С.С, до 15.11.2034;</w:t>
      </w:r>
    </w:p>
    <w:p w:rsidR="0046549F" w:rsidRPr="00475806" w:rsidP="0046549F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- реестром административных правонарушений</w:t>
      </w:r>
      <w:r w:rsidRPr="00475806" w:rsidR="003A1A63">
        <w:rPr>
          <w:sz w:val="28"/>
          <w:szCs w:val="28"/>
        </w:rPr>
        <w:t>.</w:t>
      </w:r>
    </w:p>
    <w:p w:rsidR="0046549F" w:rsidRPr="00475806" w:rsidP="0046549F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протокол об администрат</w:t>
      </w:r>
      <w:r w:rsidRPr="00475806">
        <w:rPr>
          <w:sz w:val="28"/>
          <w:szCs w:val="28"/>
        </w:rPr>
        <w:t xml:space="preserve">ивном правонарушении составлен в соответствии со ст. 28.2, 28.3 Кодекса РФ об административных правонарушениях, права </w:t>
      </w:r>
      <w:r w:rsidRPr="00475806" w:rsidR="005C4796">
        <w:rPr>
          <w:sz w:val="28"/>
          <w:szCs w:val="28"/>
        </w:rPr>
        <w:t>Аббасов С.С.</w:t>
      </w:r>
      <w:r w:rsidRPr="00475806">
        <w:rPr>
          <w:sz w:val="28"/>
          <w:szCs w:val="28"/>
        </w:rPr>
        <w:t xml:space="preserve"> при привлечении к административной ответственности соблюдены.</w:t>
      </w:r>
    </w:p>
    <w:p w:rsidR="0046549F" w:rsidRPr="00475806" w:rsidP="0046549F">
      <w:pPr>
        <w:ind w:firstLine="540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  В силу п. 2.3.1 ПДД РФ, </w:t>
      </w:r>
      <w:r w:rsidRPr="00475806" w:rsidR="00385365">
        <w:rPr>
          <w:sz w:val="28"/>
          <w:szCs w:val="28"/>
          <w:shd w:val="clear" w:color="auto" w:fill="FFFFFF"/>
        </w:rPr>
        <w:t xml:space="preserve">водитель транспортного средства обязан </w:t>
      </w:r>
      <w:r w:rsidRPr="00475806">
        <w:rPr>
          <w:sz w:val="28"/>
          <w:szCs w:val="28"/>
        </w:rPr>
        <w:t xml:space="preserve">перед выездом проверить и в пути обеспечить исправное техническое состояние транспортного средства в соответствии с </w:t>
      </w:r>
      <w:hyperlink r:id="rId4" w:history="1">
        <w:r w:rsidRPr="00475806">
          <w:rPr>
            <w:rStyle w:val="Hyperlink"/>
            <w:color w:val="auto"/>
            <w:sz w:val="28"/>
            <w:szCs w:val="28"/>
            <w:u w:val="none"/>
          </w:rPr>
          <w:t>Основными положени</w:t>
        </w:r>
        <w:r w:rsidRPr="00475806">
          <w:rPr>
            <w:rStyle w:val="Hyperlink"/>
            <w:color w:val="auto"/>
            <w:sz w:val="28"/>
            <w:szCs w:val="28"/>
            <w:u w:val="none"/>
          </w:rPr>
          <w:t>ями</w:t>
        </w:r>
      </w:hyperlink>
      <w:r w:rsidRPr="00475806">
        <w:rPr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46549F" w:rsidRPr="00475806" w:rsidP="0046549F">
      <w:pPr>
        <w:ind w:firstLine="540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В соответствии с п. 2 Основных положений по допуску транспортных средств к эксплуатации и обязанности должностных лиц по обес</w:t>
      </w:r>
      <w:r w:rsidRPr="00475806">
        <w:rPr>
          <w:sz w:val="28"/>
          <w:szCs w:val="28"/>
        </w:rPr>
        <w:t xml:space="preserve">печению безопасности дорожного движения, утверждённых постановлением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 на предусмотренных для </w:t>
      </w:r>
      <w:r w:rsidRPr="00475806">
        <w:rPr>
          <w:sz w:val="28"/>
          <w:szCs w:val="28"/>
        </w:rPr>
        <w:t xml:space="preserve">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592DBD" w:rsidRPr="00475806" w:rsidP="00475806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В соответствии с п. 11 Основных положений ПДД РФ запрещ</w:t>
      </w:r>
      <w:r w:rsidRPr="00475806">
        <w:rPr>
          <w:sz w:val="28"/>
          <w:szCs w:val="28"/>
        </w:rPr>
        <w:t>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</w:t>
      </w:r>
      <w:r w:rsidRPr="00475806">
        <w:rPr>
          <w:sz w:val="28"/>
          <w:szCs w:val="28"/>
        </w:rPr>
        <w:t>уатация транспортных средств.</w:t>
      </w:r>
    </w:p>
    <w:p w:rsidR="00475806" w:rsidRPr="00475806" w:rsidP="0046549F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Перечень неисправностей и условий, при которых запрещается эксплуатация транспортного средства (Приложения к "Основными положениями по допуску транспортных средств к эксплуатации и обязанности должностных лиц по обеспечению бе</w:t>
      </w:r>
      <w:r w:rsidRPr="00475806">
        <w:rPr>
          <w:sz w:val="28"/>
          <w:szCs w:val="28"/>
        </w:rPr>
        <w:t>зопасности дорожного движения") устанавливает неисправность и условие при которых - запрещается эксплуатация транспортного средства.</w:t>
      </w:r>
    </w:p>
    <w:p w:rsidR="00592DBD" w:rsidRPr="00475806" w:rsidP="0046549F">
      <w:pPr>
        <w:tabs>
          <w:tab w:val="left" w:pos="426"/>
        </w:tabs>
        <w:ind w:firstLine="492"/>
        <w:jc w:val="both"/>
        <w:rPr>
          <w:sz w:val="28"/>
          <w:szCs w:val="28"/>
          <w:shd w:val="clear" w:color="auto" w:fill="FFFFFF"/>
        </w:rPr>
      </w:pPr>
      <w:r w:rsidRPr="00475806">
        <w:rPr>
          <w:sz w:val="28"/>
          <w:szCs w:val="28"/>
        </w:rPr>
        <w:t>Согласно п.10.1</w:t>
      </w:r>
      <w:r w:rsidR="00ED085D">
        <w:rPr>
          <w:sz w:val="28"/>
          <w:szCs w:val="28"/>
        </w:rPr>
        <w:t xml:space="preserve"> </w:t>
      </w:r>
      <w:r w:rsidRPr="00475806" w:rsidR="00ED085D">
        <w:rPr>
          <w:sz w:val="28"/>
          <w:szCs w:val="28"/>
        </w:rPr>
        <w:t>Приложения к "Основными положениями по допуску транспортных средств к эксплуатации и обязанности должностных лиц по обеспечению безопасности дорожного движения"</w:t>
      </w:r>
      <w:r w:rsidR="00ED085D">
        <w:rPr>
          <w:sz w:val="28"/>
          <w:szCs w:val="28"/>
        </w:rPr>
        <w:t xml:space="preserve"> запрещается эксплуатация транспортного средства в случае если</w:t>
      </w:r>
      <w:r w:rsidRPr="00475806">
        <w:rPr>
          <w:sz w:val="28"/>
          <w:szCs w:val="28"/>
        </w:rPr>
        <w:t xml:space="preserve"> г</w:t>
      </w:r>
      <w:r w:rsidRPr="00475806">
        <w:rPr>
          <w:sz w:val="28"/>
          <w:szCs w:val="28"/>
          <w:shd w:val="clear" w:color="auto" w:fill="FFFFFF"/>
        </w:rPr>
        <w:t>осударственный регистрационный знак транспортного средства, способ и место его установки не отвечают требованиям национального ст</w:t>
      </w:r>
      <w:r w:rsidRPr="00475806">
        <w:rPr>
          <w:sz w:val="28"/>
          <w:szCs w:val="28"/>
          <w:shd w:val="clear" w:color="auto" w:fill="FFFFFF"/>
        </w:rPr>
        <w:t>андарта </w:t>
      </w:r>
      <w:hyperlink r:id="rId5" w:anchor="/document/72098366/entry/0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ГОСТ Р 50577-2018</w:t>
        </w:r>
      </w:hyperlink>
      <w:r w:rsidRPr="00475806">
        <w:rPr>
          <w:sz w:val="28"/>
          <w:szCs w:val="28"/>
          <w:shd w:val="clear" w:color="auto" w:fill="FFFFFF"/>
        </w:rPr>
        <w:t xml:space="preserve"> "Знаки государственные </w:t>
      </w:r>
      <w:r w:rsidRPr="00475806">
        <w:rPr>
          <w:sz w:val="28"/>
          <w:szCs w:val="28"/>
          <w:shd w:val="clear" w:color="auto" w:fill="FFFFFF"/>
        </w:rPr>
        <w:t>регистрационные транспортных средств. Типы и основные размеры. Технические требования".</w:t>
      </w:r>
    </w:p>
    <w:p w:rsidR="0046549F" w:rsidRPr="00475806" w:rsidP="0046549F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В соответствии с Приложением Ж Требований к</w:t>
      </w:r>
      <w:r w:rsidRPr="00475806">
        <w:rPr>
          <w:sz w:val="28"/>
          <w:szCs w:val="28"/>
        </w:rPr>
        <w:t xml:space="preserve">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«Знаки государственные регистрационные транспортных средств. Типы и основные размеры. Технические тре</w:t>
      </w:r>
      <w:r w:rsidRPr="00475806">
        <w:rPr>
          <w:sz w:val="28"/>
          <w:szCs w:val="28"/>
        </w:rPr>
        <w:t>бования», на каждом транспортном средстве должны быть предусмотрены места установки следующих регистрационных знаков (кроме знаков типов 16 - 18): - одного переднего и одного заднего - на легковых, грузовых автомобилях и автобусах; - одного заднего - на пр</w:t>
      </w:r>
      <w:r w:rsidRPr="00475806">
        <w:rPr>
          <w:sz w:val="28"/>
          <w:szCs w:val="28"/>
        </w:rPr>
        <w:t>очих транспортных средствах. Место для установки регистрационного знака должно представлять собой плоскую вертикальную прямоугольную поверхность, имеющую геометрические параметры, позволяющие обеспечить установку регистрационного знака соответствующего тип</w:t>
      </w:r>
      <w:r w:rsidRPr="00475806">
        <w:rPr>
          <w:sz w:val="28"/>
          <w:szCs w:val="28"/>
        </w:rPr>
        <w:t>а без его деформирования.</w:t>
      </w:r>
    </w:p>
    <w:p w:rsidR="00475806" w:rsidRPr="00475806" w:rsidP="0046549F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Согласно п.2 Приложения Ж Требований к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«Знаки государственные регистрационны</w:t>
      </w:r>
      <w:r w:rsidRPr="00475806">
        <w:rPr>
          <w:sz w:val="28"/>
          <w:szCs w:val="28"/>
        </w:rPr>
        <w:t xml:space="preserve">е транспортных средств. Типы и основные размеры. Технические требования», </w:t>
      </w:r>
      <w:r w:rsidRPr="00475806">
        <w:rPr>
          <w:sz w:val="28"/>
          <w:szCs w:val="28"/>
          <w:shd w:val="clear" w:color="auto" w:fill="FFFFFF"/>
        </w:rPr>
        <w:t>на спортивных, а также классических транспортных средствах, где предусмотренное конструкцией место установки регистрационного знака отсутствует, установка регистрационных знаков долж</w:t>
      </w:r>
      <w:r w:rsidRPr="00475806">
        <w:rPr>
          <w:sz w:val="28"/>
          <w:szCs w:val="28"/>
          <w:shd w:val="clear" w:color="auto" w:fill="FFFFFF"/>
        </w:rPr>
        <w:t>на осуществляться в соответствии с </w:t>
      </w:r>
      <w:hyperlink r:id="rId5" w:anchor="/document/72098366/entry/7072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пунктами Ж.2-Ж.4</w:t>
        </w:r>
      </w:hyperlink>
      <w:r w:rsidRPr="00475806">
        <w:rPr>
          <w:sz w:val="28"/>
          <w:szCs w:val="28"/>
          <w:shd w:val="clear" w:color="auto" w:fill="FFFFFF"/>
        </w:rPr>
        <w:t>.</w:t>
      </w:r>
    </w:p>
    <w:p w:rsidR="00475806" w:rsidRPr="00475806" w:rsidP="0046549F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Согласно п. Ж.3 указанного приложения, </w:t>
      </w:r>
      <w:r w:rsidR="00ED085D">
        <w:rPr>
          <w:sz w:val="28"/>
          <w:szCs w:val="28"/>
          <w:shd w:val="clear" w:color="auto" w:fill="FFFFFF"/>
        </w:rPr>
        <w:t>п</w:t>
      </w:r>
      <w:r w:rsidRPr="00475806">
        <w:rPr>
          <w:sz w:val="28"/>
          <w:szCs w:val="28"/>
          <w:shd w:val="clear" w:color="auto" w:fill="FFFFFF"/>
        </w:rPr>
        <w:t>ередний регистрационный знак должен устанавливаться, как правило, по оси симметрии т</w:t>
      </w:r>
      <w:r w:rsidRPr="00475806">
        <w:rPr>
          <w:sz w:val="28"/>
          <w:szCs w:val="28"/>
          <w:shd w:val="clear" w:color="auto" w:fill="FFFFFF"/>
        </w:rPr>
        <w:t>ранспортного средства. Допускается установка переднего регистрационного знака слева от оси симметрии транспортного средства по направлению движения транспортного средства.</w:t>
      </w:r>
    </w:p>
    <w:p w:rsidR="005836EE" w:rsidRPr="00475806" w:rsidP="005836EE">
      <w:pPr>
        <w:ind w:firstLine="540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   Согласно п. 4 Постановление Пленума Верховного Суда РФ от 25.06.2019 № 20 "О неко</w:t>
      </w:r>
      <w:r w:rsidRPr="00475806">
        <w:rPr>
          <w:sz w:val="28"/>
          <w:szCs w:val="28"/>
        </w:rPr>
        <w:t>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при рассмотрении дел об административных правонарушениях,</w:t>
      </w:r>
      <w:r w:rsidRPr="00475806">
        <w:rPr>
          <w:sz w:val="28"/>
          <w:szCs w:val="28"/>
        </w:rPr>
        <w:t xml:space="preserve"> предусмотренных </w:t>
      </w:r>
      <w:hyperlink r:id="rId6" w:history="1">
        <w:r w:rsidRPr="00475806">
          <w:rPr>
            <w:rStyle w:val="Hyperlink"/>
            <w:color w:val="auto"/>
            <w:sz w:val="28"/>
            <w:szCs w:val="28"/>
            <w:u w:val="none"/>
          </w:rPr>
          <w:t>частью 2 статьи 12.2</w:t>
        </w:r>
      </w:hyperlink>
      <w:r w:rsidRPr="00475806">
        <w:rPr>
          <w:sz w:val="28"/>
          <w:szCs w:val="28"/>
        </w:rPr>
        <w:t xml:space="preserve"> КоАП РФ, необходимо учитывать, что объективную сторону состава данного административного правонаруше</w:t>
      </w:r>
      <w:r w:rsidRPr="00475806">
        <w:rPr>
          <w:sz w:val="28"/>
          <w:szCs w:val="28"/>
        </w:rPr>
        <w:t xml:space="preserve">ния, в частности, образуют </w:t>
      </w:r>
      <w:r w:rsidRPr="00475806">
        <w:rPr>
          <w:sz w:val="28"/>
          <w:szCs w:val="28"/>
          <w:shd w:val="clear" w:color="auto" w:fill="FFFFFF"/>
        </w:rPr>
        <w:t>действия лица по управлению транспортным средством</w:t>
      </w:r>
      <w:r w:rsidRPr="00475806">
        <w:rPr>
          <w:sz w:val="28"/>
          <w:szCs w:val="28"/>
        </w:rPr>
        <w:t xml:space="preserve"> </w:t>
      </w:r>
      <w:r w:rsidRPr="00475806">
        <w:rPr>
          <w:sz w:val="28"/>
          <w:szCs w:val="28"/>
          <w:shd w:val="clear" w:color="auto" w:fill="FFFFFF"/>
        </w:rPr>
        <w:t xml:space="preserve">при наличии государственных регистрационных знаков, установленных в нарушение требований государственного стандарта на не предусмотренных конструкцией транспортного средства для </w:t>
      </w:r>
      <w:r w:rsidRPr="00475806">
        <w:rPr>
          <w:sz w:val="28"/>
          <w:szCs w:val="28"/>
          <w:shd w:val="clear" w:color="auto" w:fill="FFFFFF"/>
        </w:rPr>
        <w:t>этого местах (в том числе только одного из них).</w:t>
      </w:r>
    </w:p>
    <w:p w:rsidR="005836EE" w:rsidRPr="00475806" w:rsidP="005836EE">
      <w:pPr>
        <w:ind w:firstLine="540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   Таким образом, факт управления </w:t>
      </w:r>
      <w:r w:rsidRPr="00475806" w:rsidR="005C4796">
        <w:rPr>
          <w:sz w:val="28"/>
          <w:szCs w:val="28"/>
        </w:rPr>
        <w:t>Аббасовым С.С.</w:t>
      </w:r>
      <w:r w:rsidRPr="00475806">
        <w:rPr>
          <w:sz w:val="28"/>
          <w:szCs w:val="28"/>
        </w:rPr>
        <w:t xml:space="preserve"> транспортным средством</w:t>
      </w:r>
      <w:r w:rsidRPr="00475806">
        <w:rPr>
          <w:sz w:val="28"/>
          <w:szCs w:val="28"/>
          <w:shd w:val="clear" w:color="auto" w:fill="FFFFFF"/>
        </w:rPr>
        <w:t xml:space="preserve"> с передним государственным регистрационным знаком установленным с нарушением требований государственного стандарта на не предусмотренном конструкцией транспортного средства для этого месте.</w:t>
      </w:r>
    </w:p>
    <w:p w:rsidR="0046549F" w:rsidRPr="00475806" w:rsidP="0046549F">
      <w:pPr>
        <w:ind w:firstLine="540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Действия </w:t>
      </w:r>
      <w:r w:rsidRPr="00475806" w:rsidR="005C4796">
        <w:rPr>
          <w:sz w:val="28"/>
          <w:szCs w:val="28"/>
        </w:rPr>
        <w:t>Аббасова С.С.</w:t>
      </w:r>
      <w:r w:rsidRPr="00475806">
        <w:rPr>
          <w:sz w:val="28"/>
          <w:szCs w:val="28"/>
        </w:rPr>
        <w:t xml:space="preserve"> подлежат квалификации по ч.2 ст.12.2 Кодек</w:t>
      </w:r>
      <w:r w:rsidRPr="00475806">
        <w:rPr>
          <w:sz w:val="28"/>
          <w:szCs w:val="28"/>
        </w:rPr>
        <w:t xml:space="preserve">са РФ об административных правонарушениях как управление транспортным </w:t>
      </w:r>
      <w:r w:rsidRPr="00475806">
        <w:rPr>
          <w:sz w:val="28"/>
          <w:szCs w:val="28"/>
        </w:rPr>
        <w:t>средством без установленных на предусмотренных для этого местах государственных регистрационных знаков.</w:t>
      </w:r>
    </w:p>
    <w:p w:rsidR="0046549F" w:rsidRPr="00475806" w:rsidP="0046549F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   Оснований для переквалификации, прекращения производства по делу, освобождения </w:t>
      </w:r>
      <w:r w:rsidRPr="00475806">
        <w:rPr>
          <w:sz w:val="28"/>
          <w:szCs w:val="28"/>
        </w:rPr>
        <w:t>привлекаемого лица от административной ответственности не усматривается.</w:t>
      </w:r>
    </w:p>
    <w:p w:rsidR="0046549F" w:rsidRPr="00475806" w:rsidP="0046549F">
      <w:pPr>
        <w:pStyle w:val="BodyTextIndent"/>
        <w:ind w:right="-2" w:firstLine="567"/>
        <w:jc w:val="both"/>
        <w:rPr>
          <w:szCs w:val="28"/>
        </w:rPr>
      </w:pPr>
      <w:r w:rsidRPr="00475806">
        <w:rPr>
          <w:szCs w:val="28"/>
          <w:lang w:eastAsia="ru-RU"/>
        </w:rPr>
        <w:t>Обстоятельств</w:t>
      </w:r>
      <w:r w:rsidRPr="00475806" w:rsidR="00475806">
        <w:rPr>
          <w:szCs w:val="28"/>
          <w:lang w:val="ru-RU" w:eastAsia="ru-RU"/>
        </w:rPr>
        <w:t>ом,</w:t>
      </w:r>
      <w:r w:rsidRPr="00475806">
        <w:rPr>
          <w:szCs w:val="28"/>
          <w:lang w:val="ru-RU" w:eastAsia="ru-RU"/>
        </w:rPr>
        <w:t xml:space="preserve"> смягчающи</w:t>
      </w:r>
      <w:r w:rsidRPr="00475806" w:rsidR="00475806">
        <w:rPr>
          <w:szCs w:val="28"/>
          <w:lang w:val="ru-RU" w:eastAsia="ru-RU"/>
        </w:rPr>
        <w:t>м</w:t>
      </w:r>
      <w:r w:rsidRPr="00475806" w:rsidR="000643B1">
        <w:rPr>
          <w:szCs w:val="28"/>
          <w:lang w:val="ru-RU" w:eastAsia="ru-RU"/>
        </w:rPr>
        <w:t xml:space="preserve"> </w:t>
      </w:r>
      <w:r w:rsidRPr="00475806">
        <w:rPr>
          <w:szCs w:val="28"/>
          <w:lang w:eastAsia="ru-RU"/>
        </w:rPr>
        <w:t>дминистративную ответственность, в соответствии со  ст.</w:t>
      </w:r>
      <w:r w:rsidRPr="00475806">
        <w:rPr>
          <w:szCs w:val="28"/>
          <w:lang w:val="ru-RU" w:eastAsia="ru-RU"/>
        </w:rPr>
        <w:t xml:space="preserve"> 4.2</w:t>
      </w:r>
      <w:r w:rsidRPr="00475806" w:rsidR="00475806">
        <w:rPr>
          <w:szCs w:val="28"/>
          <w:lang w:val="ru-RU" w:eastAsia="ru-RU"/>
        </w:rPr>
        <w:t xml:space="preserve"> </w:t>
      </w:r>
      <w:r w:rsidRPr="00475806">
        <w:rPr>
          <w:szCs w:val="28"/>
          <w:lang w:eastAsia="ru-RU"/>
        </w:rPr>
        <w:t>Кодекса Российской Федерации об административных правонарушениях</w:t>
      </w:r>
      <w:r w:rsidRPr="00475806">
        <w:rPr>
          <w:szCs w:val="28"/>
          <w:lang w:val="ru-RU" w:eastAsia="ru-RU"/>
        </w:rPr>
        <w:t xml:space="preserve">, </w:t>
      </w:r>
      <w:r w:rsidRPr="00475806" w:rsidR="00475806">
        <w:rPr>
          <w:szCs w:val="28"/>
          <w:lang w:val="ru-RU"/>
        </w:rPr>
        <w:t>является признание вины</w:t>
      </w:r>
      <w:r w:rsidRPr="00475806">
        <w:rPr>
          <w:szCs w:val="28"/>
        </w:rPr>
        <w:t>.</w:t>
      </w:r>
    </w:p>
    <w:p w:rsidR="00475806" w:rsidRPr="00475806" w:rsidP="00475806">
      <w:pPr>
        <w:pStyle w:val="BodyTextIndent"/>
        <w:ind w:right="-2" w:firstLine="567"/>
        <w:jc w:val="both"/>
        <w:rPr>
          <w:szCs w:val="28"/>
          <w:lang w:val="ru-RU" w:eastAsia="ru-RU"/>
        </w:rPr>
      </w:pPr>
      <w:r w:rsidRPr="00475806">
        <w:rPr>
          <w:szCs w:val="28"/>
          <w:lang w:eastAsia="ru-RU"/>
        </w:rPr>
        <w:t>Обстоятельств</w:t>
      </w:r>
      <w:r w:rsidRPr="00475806">
        <w:rPr>
          <w:szCs w:val="28"/>
          <w:lang w:val="ru-RU" w:eastAsia="ru-RU"/>
        </w:rPr>
        <w:t xml:space="preserve">, отягчающих </w:t>
      </w:r>
      <w:r w:rsidRPr="00475806">
        <w:rPr>
          <w:szCs w:val="28"/>
          <w:lang w:eastAsia="ru-RU"/>
        </w:rPr>
        <w:t>административную ответственность, в соответствии со  ст.</w:t>
      </w:r>
      <w:r w:rsidRPr="00475806">
        <w:rPr>
          <w:szCs w:val="28"/>
          <w:lang w:val="ru-RU" w:eastAsia="ru-RU"/>
        </w:rPr>
        <w:t xml:space="preserve"> 4.3 </w:t>
      </w:r>
      <w:r w:rsidRPr="00475806">
        <w:rPr>
          <w:szCs w:val="28"/>
          <w:lang w:eastAsia="ru-RU"/>
        </w:rPr>
        <w:t>Кодекса Российской Федерации об административных правонарушениях</w:t>
      </w:r>
      <w:r w:rsidRPr="00475806">
        <w:rPr>
          <w:szCs w:val="28"/>
          <w:lang w:val="ru-RU" w:eastAsia="ru-RU"/>
        </w:rPr>
        <w:t xml:space="preserve">, </w:t>
      </w:r>
      <w:r w:rsidRPr="00475806">
        <w:rPr>
          <w:szCs w:val="28"/>
        </w:rPr>
        <w:t>не имеется.</w:t>
      </w:r>
    </w:p>
    <w:p w:rsidR="0046549F" w:rsidRPr="00475806" w:rsidP="0046549F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   При назначении </w:t>
      </w:r>
      <w:r w:rsidRPr="00475806" w:rsidR="005C4796">
        <w:rPr>
          <w:sz w:val="28"/>
          <w:szCs w:val="28"/>
        </w:rPr>
        <w:t>Аббасову С.С.</w:t>
      </w:r>
      <w:r w:rsidRPr="00475806">
        <w:rPr>
          <w:sz w:val="28"/>
          <w:szCs w:val="28"/>
        </w:rPr>
        <w:t xml:space="preserve"> наказания, учитывая характер совершенного административного</w:t>
      </w:r>
      <w:r w:rsidRPr="00475806">
        <w:rPr>
          <w:sz w:val="28"/>
          <w:szCs w:val="28"/>
        </w:rPr>
        <w:t xml:space="preserve"> правонарушения, данные о личности виновного, мировой судья считает возможным назначить административное наказание в виде административного штрафа.</w:t>
      </w:r>
    </w:p>
    <w:p w:rsidR="0046549F" w:rsidRPr="00475806" w:rsidP="0046549F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</w:t>
      </w:r>
      <w:r w:rsidRPr="00475806">
        <w:rPr>
          <w:sz w:val="28"/>
          <w:szCs w:val="28"/>
        </w:rPr>
        <w:t>тивных правонарушениях, судья</w:t>
      </w:r>
    </w:p>
    <w:p w:rsidR="0046549F" w:rsidRPr="00475806" w:rsidP="00ED085D">
      <w:pPr>
        <w:jc w:val="both"/>
        <w:rPr>
          <w:sz w:val="28"/>
          <w:szCs w:val="28"/>
        </w:rPr>
      </w:pPr>
    </w:p>
    <w:p w:rsidR="0046549F" w:rsidRPr="00475806" w:rsidP="0046549F">
      <w:pPr>
        <w:jc w:val="center"/>
        <w:rPr>
          <w:bCs/>
          <w:sz w:val="28"/>
          <w:szCs w:val="28"/>
        </w:rPr>
      </w:pPr>
      <w:r w:rsidRPr="00475806">
        <w:rPr>
          <w:bCs/>
          <w:sz w:val="28"/>
          <w:szCs w:val="28"/>
        </w:rPr>
        <w:t>П О С Т А Н О В И Л:</w:t>
      </w:r>
    </w:p>
    <w:p w:rsidR="00475806" w:rsidRPr="00475806" w:rsidP="00475806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Признать </w:t>
      </w:r>
      <w:r w:rsidRPr="00475806">
        <w:rPr>
          <w:sz w:val="28"/>
          <w:szCs w:val="28"/>
        </w:rPr>
        <w:t>Аббасова</w:t>
      </w:r>
      <w:r w:rsidRPr="00475806">
        <w:rPr>
          <w:sz w:val="28"/>
          <w:szCs w:val="28"/>
        </w:rPr>
        <w:t xml:space="preserve"> </w:t>
      </w:r>
      <w:r>
        <w:rPr>
          <w:sz w:val="28"/>
          <w:szCs w:val="28"/>
        </w:rPr>
        <w:t>С.С.</w:t>
      </w:r>
      <w:r w:rsidRPr="00475806">
        <w:rPr>
          <w:sz w:val="28"/>
          <w:szCs w:val="28"/>
        </w:rPr>
        <w:t xml:space="preserve">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5000 (пять тысяч) рублей.</w:t>
      </w:r>
    </w:p>
    <w:p w:rsidR="00475806" w:rsidRPr="00475806" w:rsidP="00475806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Штраф дол</w:t>
      </w:r>
      <w:r w:rsidRPr="00475806">
        <w:rPr>
          <w:sz w:val="28"/>
          <w:szCs w:val="28"/>
        </w:rPr>
        <w:t>жен быть уплачен на реквизиты: р/с 03100643000000018700 Получатель УФК по ХМАО-Югре (УМВД России по ХМАО-Югре) Банк РКЦ г. Ханты-Мансийска БИК 007162163 ОКТМО 71874000 ИНН 8601010390 КПП 860101001 Вид платежа КБК 18811601123010001140, к/с 40102810245370000</w:t>
      </w:r>
      <w:r w:rsidRPr="00475806">
        <w:rPr>
          <w:sz w:val="28"/>
          <w:szCs w:val="28"/>
        </w:rPr>
        <w:t>007 УИН 18810486250290008955.</w:t>
      </w:r>
    </w:p>
    <w:p w:rsidR="00475806" w:rsidRPr="00475806" w:rsidP="00475806">
      <w:pPr>
        <w:ind w:firstLine="567"/>
        <w:jc w:val="both"/>
        <w:rPr>
          <w:sz w:val="28"/>
          <w:szCs w:val="28"/>
          <w:shd w:val="clear" w:color="auto" w:fill="FFFFFF"/>
        </w:rPr>
      </w:pPr>
      <w:r w:rsidRPr="00475806">
        <w:rPr>
          <w:sz w:val="28"/>
          <w:szCs w:val="28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5" w:anchor="/document/12125267/entry/120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главой 12</w:t>
        </w:r>
      </w:hyperlink>
      <w:r w:rsidRPr="00475806">
        <w:rPr>
          <w:sz w:val="28"/>
          <w:szCs w:val="28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5" w:anchor="/document/12125267/entry/121011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1.1 статьи 12.1</w:t>
        </w:r>
      </w:hyperlink>
      <w:r w:rsidRPr="00475806">
        <w:rPr>
          <w:sz w:val="28"/>
          <w:szCs w:val="28"/>
          <w:shd w:val="clear" w:color="auto" w:fill="FFFFFF"/>
        </w:rPr>
        <w:t>, </w:t>
      </w:r>
      <w:hyperlink r:id="rId5" w:anchor="/document/12125267/entry/12702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частями 2</w:t>
        </w:r>
      </w:hyperlink>
      <w:r w:rsidRPr="00475806">
        <w:rPr>
          <w:sz w:val="28"/>
          <w:szCs w:val="28"/>
          <w:shd w:val="clear" w:color="auto" w:fill="FFFFFF"/>
        </w:rPr>
        <w:t> и </w:t>
      </w:r>
      <w:hyperlink r:id="rId5" w:anchor="/document/12125267/entry/12704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 статьи 12.7</w:t>
        </w:r>
      </w:hyperlink>
      <w:r w:rsidRPr="00475806">
        <w:rPr>
          <w:sz w:val="28"/>
          <w:szCs w:val="28"/>
          <w:shd w:val="clear" w:color="auto" w:fill="FFFFFF"/>
        </w:rPr>
        <w:t>, </w:t>
      </w:r>
      <w:hyperlink r:id="rId5" w:anchor="/document/12125267/entry/128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12.8</w:t>
        </w:r>
      </w:hyperlink>
      <w:r w:rsidRPr="00475806">
        <w:rPr>
          <w:sz w:val="28"/>
          <w:szCs w:val="28"/>
          <w:shd w:val="clear" w:color="auto" w:fill="FFFFFF"/>
        </w:rPr>
        <w:t>, </w:t>
      </w:r>
      <w:hyperlink r:id="rId5" w:anchor="/document/12125267/entry/12906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частями 6</w:t>
        </w:r>
      </w:hyperlink>
      <w:r w:rsidRPr="00475806">
        <w:rPr>
          <w:sz w:val="28"/>
          <w:szCs w:val="28"/>
          <w:shd w:val="clear" w:color="auto" w:fill="FFFFFF"/>
        </w:rPr>
        <w:t> и </w:t>
      </w:r>
      <w:hyperlink r:id="rId5" w:anchor="/document/12125267/entry/12907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7 статьи 12.9</w:t>
        </w:r>
      </w:hyperlink>
      <w:r w:rsidRPr="00475806">
        <w:rPr>
          <w:sz w:val="28"/>
          <w:szCs w:val="28"/>
          <w:shd w:val="clear" w:color="auto" w:fill="FFFFFF"/>
        </w:rPr>
        <w:t>, </w:t>
      </w:r>
      <w:hyperlink r:id="rId5" w:anchor="/document/12125267/entry/1210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12.10</w:t>
        </w:r>
      </w:hyperlink>
      <w:r w:rsidRPr="00475806">
        <w:rPr>
          <w:sz w:val="28"/>
          <w:szCs w:val="28"/>
          <w:shd w:val="clear" w:color="auto" w:fill="FFFFFF"/>
        </w:rPr>
        <w:t>, </w:t>
      </w:r>
      <w:hyperlink r:id="rId5" w:anchor="/document/12125267/entry/12123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 статьи 12.12</w:t>
        </w:r>
      </w:hyperlink>
      <w:r w:rsidRPr="00475806">
        <w:rPr>
          <w:sz w:val="28"/>
          <w:szCs w:val="28"/>
          <w:shd w:val="clear" w:color="auto" w:fill="FFFFFF"/>
        </w:rPr>
        <w:t>, </w:t>
      </w:r>
      <w:hyperlink r:id="rId5" w:anchor="/document/12125267/entry/121505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5 статьи 12.15</w:t>
        </w:r>
      </w:hyperlink>
      <w:r w:rsidRPr="00475806">
        <w:rPr>
          <w:sz w:val="28"/>
          <w:szCs w:val="28"/>
          <w:shd w:val="clear" w:color="auto" w:fill="FFFFFF"/>
        </w:rPr>
        <w:t>, </w:t>
      </w:r>
      <w:hyperlink r:id="rId5" w:anchor="/document/12125267/entry/1216031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3.1 статьи 12.16,</w:t>
        </w:r>
      </w:hyperlink>
      <w:r w:rsidRPr="00475806">
        <w:rPr>
          <w:sz w:val="28"/>
          <w:szCs w:val="28"/>
          <w:shd w:val="clear" w:color="auto" w:fill="FFFFFF"/>
        </w:rPr>
        <w:t> </w:t>
      </w:r>
      <w:hyperlink r:id="rId5" w:anchor="/document/12125267/entry/122304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частями 4 - 6 статьи 12.23</w:t>
        </w:r>
      </w:hyperlink>
      <w:r w:rsidRPr="00475806">
        <w:rPr>
          <w:sz w:val="28"/>
          <w:szCs w:val="28"/>
          <w:shd w:val="clear" w:color="auto" w:fill="FFFFFF"/>
        </w:rPr>
        <w:t>, </w:t>
      </w:r>
      <w:hyperlink r:id="rId5" w:anchor="/document/12125267/entry/1224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статьями 12</w:t>
        </w:r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.24</w:t>
        </w:r>
      </w:hyperlink>
      <w:r w:rsidRPr="00475806">
        <w:rPr>
          <w:sz w:val="28"/>
          <w:szCs w:val="28"/>
          <w:shd w:val="clear" w:color="auto" w:fill="FFFFFF"/>
        </w:rPr>
        <w:t>, </w:t>
      </w:r>
      <w:hyperlink r:id="rId5" w:anchor="/document/12125267/entry/1226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12.26</w:t>
        </w:r>
      </w:hyperlink>
      <w:r w:rsidRPr="00475806">
        <w:rPr>
          <w:sz w:val="28"/>
          <w:szCs w:val="28"/>
          <w:shd w:val="clear" w:color="auto" w:fill="FFFFFF"/>
        </w:rPr>
        <w:t>, </w:t>
      </w:r>
      <w:hyperlink r:id="rId5" w:anchor="/document/12125267/entry/122703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 статьи 12.27</w:t>
        </w:r>
      </w:hyperlink>
      <w:r w:rsidRPr="00475806">
        <w:rPr>
          <w:sz w:val="28"/>
          <w:szCs w:val="28"/>
          <w:shd w:val="clear" w:color="auto" w:fill="FFFFFF"/>
        </w:rPr>
        <w:t xml:space="preserve"> настоящего Кодекса, административного правонарушения, </w:t>
      </w:r>
      <w:r w:rsidRPr="00475806">
        <w:rPr>
          <w:sz w:val="28"/>
          <w:szCs w:val="28"/>
          <w:shd w:val="clear" w:color="auto" w:fill="FFFFFF"/>
        </w:rPr>
        <w:t>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</w:t>
      </w:r>
      <w:r w:rsidRPr="00475806">
        <w:rPr>
          <w:sz w:val="28"/>
          <w:szCs w:val="28"/>
          <w:shd w:val="clear" w:color="auto" w:fill="FFFFFF"/>
        </w:rPr>
        <w:t>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</w:t>
      </w:r>
      <w:r w:rsidRPr="00475806">
        <w:rPr>
          <w:sz w:val="28"/>
          <w:szCs w:val="28"/>
          <w:shd w:val="clear" w:color="auto" w:fill="FFFFFF"/>
        </w:rPr>
        <w:t xml:space="preserve"> наложении административного штрафа административный штраф может быть уплачен в размере 75 процентов от суммы наложенного административного штрафа. В </w:t>
      </w:r>
      <w:r w:rsidRPr="00475806">
        <w:rPr>
          <w:sz w:val="28"/>
          <w:szCs w:val="28"/>
          <w:shd w:val="clear" w:color="auto" w:fill="FFFFFF"/>
        </w:rPr>
        <w:t>случае, если копия постановления о назначении административного штрафа, направленная лицу, привлеченному к</w:t>
      </w:r>
      <w:r w:rsidRPr="00475806">
        <w:rPr>
          <w:sz w:val="28"/>
          <w:szCs w:val="28"/>
          <w:shd w:val="clear" w:color="auto" w:fill="FFFFFF"/>
        </w:rPr>
        <w:t xml:space="preserve">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</w:t>
      </w:r>
      <w:r w:rsidRPr="00475806">
        <w:rPr>
          <w:sz w:val="28"/>
          <w:szCs w:val="28"/>
          <w:shd w:val="clear" w:color="auto" w:fill="FFFFFF"/>
        </w:rPr>
        <w:t>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5" w:anchor="/document/12125267/entry/300" w:history="1">
        <w:r w:rsidRPr="004758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главой 30</w:t>
        </w:r>
      </w:hyperlink>
      <w:r w:rsidRPr="00475806">
        <w:rPr>
          <w:sz w:val="28"/>
          <w:szCs w:val="28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</w:t>
      </w:r>
      <w:r w:rsidRPr="00475806">
        <w:rPr>
          <w:sz w:val="28"/>
          <w:szCs w:val="28"/>
          <w:shd w:val="clear" w:color="auto" w:fill="FFFFFF"/>
        </w:rPr>
        <w:t>тся в полном размере.</w:t>
      </w:r>
    </w:p>
    <w:p w:rsidR="00475806" w:rsidRPr="00475806" w:rsidP="00475806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75806" w:rsidRPr="00475806" w:rsidP="00475806">
      <w:pPr>
        <w:ind w:firstLine="567"/>
        <w:jc w:val="both"/>
        <w:rPr>
          <w:sz w:val="28"/>
          <w:szCs w:val="28"/>
        </w:rPr>
      </w:pPr>
      <w:r w:rsidRPr="00475806">
        <w:rPr>
          <w:sz w:val="28"/>
          <w:szCs w:val="28"/>
        </w:rPr>
        <w:t>Постановл</w:t>
      </w:r>
      <w:r w:rsidRPr="00475806">
        <w:rPr>
          <w:sz w:val="28"/>
          <w:szCs w:val="28"/>
        </w:rPr>
        <w:t>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475806" w:rsidRPr="00475806" w:rsidP="00475806">
      <w:pPr>
        <w:ind w:firstLine="567"/>
        <w:jc w:val="both"/>
        <w:rPr>
          <w:sz w:val="28"/>
          <w:szCs w:val="28"/>
        </w:rPr>
      </w:pPr>
    </w:p>
    <w:p w:rsidR="00EE5441" w:rsidRPr="00475806" w:rsidP="00EE5441">
      <w:pPr>
        <w:ind w:left="851"/>
        <w:jc w:val="both"/>
        <w:rPr>
          <w:sz w:val="28"/>
          <w:szCs w:val="28"/>
        </w:rPr>
      </w:pPr>
      <w:r w:rsidRPr="00475806">
        <w:rPr>
          <w:sz w:val="28"/>
          <w:szCs w:val="28"/>
        </w:rPr>
        <w:t xml:space="preserve">           </w:t>
      </w:r>
    </w:p>
    <w:p w:rsidR="00475806" w:rsidP="00475806">
      <w:pPr>
        <w:jc w:val="both"/>
        <w:rPr>
          <w:sz w:val="28"/>
          <w:szCs w:val="28"/>
        </w:rPr>
      </w:pPr>
      <w:r w:rsidRPr="00475806">
        <w:rPr>
          <w:sz w:val="28"/>
          <w:szCs w:val="28"/>
        </w:rPr>
        <w:t>М</w:t>
      </w:r>
      <w:r w:rsidRPr="00475806">
        <w:rPr>
          <w:sz w:val="28"/>
          <w:szCs w:val="28"/>
        </w:rPr>
        <w:t xml:space="preserve">ировой судья                </w:t>
      </w:r>
      <w:r>
        <w:rPr>
          <w:sz w:val="28"/>
          <w:szCs w:val="28"/>
        </w:rPr>
        <w:t xml:space="preserve">                                               </w:t>
      </w:r>
      <w:r w:rsidRPr="00475806">
        <w:rPr>
          <w:sz w:val="28"/>
          <w:szCs w:val="28"/>
        </w:rPr>
        <w:t xml:space="preserve">                   </w:t>
      </w:r>
      <w:r w:rsidRPr="00475806">
        <w:rPr>
          <w:sz w:val="28"/>
          <w:szCs w:val="28"/>
        </w:rPr>
        <w:t>Е.А.Таскаева</w:t>
      </w:r>
    </w:p>
    <w:p w:rsidR="00475806" w:rsidP="00475806">
      <w:pPr>
        <w:jc w:val="both"/>
        <w:rPr>
          <w:sz w:val="28"/>
          <w:szCs w:val="28"/>
        </w:rPr>
      </w:pPr>
    </w:p>
    <w:p w:rsidR="00475806" w:rsidRPr="00475806" w:rsidP="00475806">
      <w:pPr>
        <w:jc w:val="both"/>
        <w:rPr>
          <w:sz w:val="28"/>
          <w:szCs w:val="28"/>
        </w:rPr>
      </w:pPr>
    </w:p>
    <w:p w:rsidR="00475806" w:rsidRPr="00475806">
      <w:pPr>
        <w:ind w:firstLine="567"/>
        <w:jc w:val="both"/>
        <w:rPr>
          <w:sz w:val="28"/>
          <w:szCs w:val="28"/>
        </w:rPr>
      </w:pPr>
    </w:p>
    <w:sectPr w:rsidSect="008D4902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36"/>
    <w:rsid w:val="000643B1"/>
    <w:rsid w:val="000A2836"/>
    <w:rsid w:val="001D76F5"/>
    <w:rsid w:val="002A42D2"/>
    <w:rsid w:val="00385365"/>
    <w:rsid w:val="003A1A63"/>
    <w:rsid w:val="0045393E"/>
    <w:rsid w:val="0046549F"/>
    <w:rsid w:val="0047151E"/>
    <w:rsid w:val="00475806"/>
    <w:rsid w:val="00487960"/>
    <w:rsid w:val="005836EE"/>
    <w:rsid w:val="00584837"/>
    <w:rsid w:val="00592DBD"/>
    <w:rsid w:val="005C4796"/>
    <w:rsid w:val="006E308C"/>
    <w:rsid w:val="006E7838"/>
    <w:rsid w:val="00754526"/>
    <w:rsid w:val="007631B9"/>
    <w:rsid w:val="008246F1"/>
    <w:rsid w:val="008A08D5"/>
    <w:rsid w:val="00B9397C"/>
    <w:rsid w:val="00ED085D"/>
    <w:rsid w:val="00EE5441"/>
    <w:rsid w:val="00FA4D6E"/>
    <w:rsid w:val="00FC30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494BEA-4A4F-4A14-A28C-F6A3F434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549F"/>
    <w:rPr>
      <w:color w:val="0000FF"/>
      <w:u w:val="single"/>
    </w:rPr>
  </w:style>
  <w:style w:type="paragraph" w:styleId="BodyTextIndent">
    <w:name w:val="Body Text Indent"/>
    <w:basedOn w:val="Normal"/>
    <w:link w:val="a"/>
    <w:rsid w:val="0046549F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46549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FA4D6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4D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752&amp;field=134&amp;date=23.07.2022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login.consultant.ru/link/?req=doc&amp;demo=2&amp;base=LAW&amp;n=422113&amp;dst=5738&amp;field=134&amp;date=23.07.2022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